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5" w:rsidRDefault="000635C5" w:rsidP="000635C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Закон «Об образовании в Российской Федерации»</w:t>
      </w:r>
    </w:p>
    <w:p w:rsidR="000635C5" w:rsidRDefault="000635C5" w:rsidP="000635C5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Style w:val="a5"/>
          <w:rFonts w:ascii="Verdana" w:hAnsi="Verdana"/>
          <w:color w:val="000000"/>
          <w:sz w:val="16"/>
          <w:szCs w:val="16"/>
        </w:rPr>
        <w:t>Принят</w:t>
      </w:r>
      <w:proofErr w:type="gramEnd"/>
      <w:r>
        <w:rPr>
          <w:rStyle w:val="a5"/>
          <w:rFonts w:ascii="Verdana" w:hAnsi="Verdana"/>
          <w:color w:val="000000"/>
          <w:sz w:val="16"/>
          <w:szCs w:val="16"/>
        </w:rPr>
        <w:t xml:space="preserve"> Государственной Думой 21 декабря 2012 года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000000"/>
          <w:sz w:val="16"/>
          <w:szCs w:val="16"/>
        </w:rPr>
        <w:t>Одобрен Советом Федерации 26 декабря 2012 года</w:t>
      </w:r>
    </w:p>
    <w:p w:rsidR="000635C5" w:rsidRDefault="000635C5" w:rsidP="000635C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4. Обучающиеся и их родители (законные представители)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33. Обучающиеся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К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>
        <w:rPr>
          <w:rFonts w:ascii="Verdana" w:hAnsi="Verdana"/>
          <w:color w:val="000000"/>
          <w:sz w:val="16"/>
          <w:szCs w:val="16"/>
        </w:rPr>
        <w:t>бакалавриата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программы </w:t>
      </w:r>
      <w:proofErr w:type="spellStart"/>
      <w:r>
        <w:rPr>
          <w:rFonts w:ascii="Verdana" w:hAnsi="Verdana"/>
          <w:color w:val="000000"/>
          <w:sz w:val="16"/>
          <w:szCs w:val="16"/>
        </w:rPr>
        <w:t>специалитета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или программы магистратуры;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аспиранты - лица, обучающиеся в аспирантуре по программе подготовки научно-педагогических кадров;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>
        <w:rPr>
          <w:rFonts w:ascii="Verdana" w:hAnsi="Verdana"/>
          <w:color w:val="000000"/>
          <w:sz w:val="16"/>
          <w:szCs w:val="16"/>
        </w:rPr>
        <w:t>контролю за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ординаторы - лица, обучающиеся по программам ординатуры;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7) ассистенты-стажеры - лица, обучающиеся по программам </w:t>
      </w:r>
      <w:proofErr w:type="spellStart"/>
      <w:r>
        <w:rPr>
          <w:rFonts w:ascii="Verdana" w:hAnsi="Verdana"/>
          <w:color w:val="000000"/>
          <w:sz w:val="16"/>
          <w:szCs w:val="16"/>
        </w:rPr>
        <w:t>ассистентуры</w:t>
      </w:r>
      <w:proofErr w:type="spellEnd"/>
      <w:r>
        <w:rPr>
          <w:rFonts w:ascii="Verdana" w:hAnsi="Verdana"/>
          <w:color w:val="000000"/>
          <w:sz w:val="16"/>
          <w:szCs w:val="16"/>
        </w:rPr>
        <w:t>-стажировки;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34. Основные права обучающихся и меры их социальной поддержки и стимулирования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предоставляются академические права на: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 xml:space="preserve">3)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обучение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свободу совести, информации, свободное выражение собственных взглядов и убеждений;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17) участие в управлении образовательной организацией в порядке, установленном ее уставом;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25) опубликование своих работ в изданиях образовательной организации на бесплатной основе;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предоставляются следующие меры социальной поддержки и стимулирования: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транспортное обеспечение в соответствии со статьей 40 настоящего Федерального закона;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 </w:t>
      </w:r>
      <w:proofErr w:type="gramStart"/>
      <w:r>
        <w:rPr>
          <w:rFonts w:ascii="Verdana" w:hAnsi="Verdana"/>
          <w:color w:val="000000"/>
          <w:sz w:val="16"/>
          <w:szCs w:val="16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При прохождении </w:t>
      </w:r>
      <w:r>
        <w:rPr>
          <w:rFonts w:ascii="Verdana" w:hAnsi="Verdana"/>
          <w:color w:val="000000"/>
          <w:sz w:val="16"/>
          <w:szCs w:val="16"/>
        </w:rPr>
        <w:lastRenderedPageBreak/>
        <w:t xml:space="preserve">аттестации экстерны пользуются академическими правами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соответствующей образовательной программе.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rPr>
          <w:rFonts w:ascii="Verdana" w:hAnsi="Verdana"/>
          <w:color w:val="000000"/>
          <w:sz w:val="16"/>
          <w:szCs w:val="16"/>
        </w:rPr>
        <w:t>несовершеннолетних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8. </w:t>
      </w:r>
      <w:proofErr w:type="gramStart"/>
      <w:r>
        <w:rPr>
          <w:rFonts w:ascii="Verdana" w:hAnsi="Verdana"/>
          <w:color w:val="000000"/>
          <w:sz w:val="16"/>
          <w:szCs w:val="16"/>
        </w:rP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9. </w:t>
      </w:r>
      <w:proofErr w:type="gramStart"/>
      <w:r>
        <w:rPr>
          <w:rFonts w:ascii="Verdana" w:hAnsi="Verdana"/>
          <w:color w:val="000000"/>
          <w:sz w:val="16"/>
          <w:szCs w:val="16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образовательным программам </w:t>
      </w:r>
      <w:proofErr w:type="gramStart"/>
      <w:r>
        <w:rPr>
          <w:rFonts w:ascii="Verdana" w:hAnsi="Verdana"/>
          <w:color w:val="000000"/>
          <w:sz w:val="16"/>
          <w:szCs w:val="16"/>
        </w:rPr>
        <w:t>соответствующих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уровня и направленности. </w:t>
      </w:r>
      <w:proofErr w:type="gramStart"/>
      <w:r>
        <w:rPr>
          <w:rFonts w:ascii="Verdana" w:hAnsi="Verdana"/>
          <w:color w:val="000000"/>
          <w:sz w:val="16"/>
          <w:szCs w:val="16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35. Пользование учебниками, учебными пособиями, средствами обучения и воспитания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Статья 37. Организация питания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обучающихся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 xml:space="preserve">1. Организация питания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возлагается на организации, осуществляющие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Статья 41. Охрана здоровья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обучающихся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1. </w:t>
      </w:r>
      <w:proofErr w:type="gramStart"/>
      <w:r>
        <w:rPr>
          <w:rFonts w:ascii="Verdana" w:hAnsi="Verdana"/>
          <w:color w:val="000000"/>
          <w:sz w:val="16"/>
          <w:szCs w:val="16"/>
        </w:rPr>
        <w:t>Охрана здоровья обучающихся включает в себя: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2) организацию питания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>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3) определение оптимальной учебной, </w:t>
      </w:r>
      <w:proofErr w:type="spellStart"/>
      <w:r>
        <w:rPr>
          <w:rFonts w:ascii="Verdana" w:hAnsi="Verdana"/>
          <w:color w:val="000000"/>
          <w:sz w:val="16"/>
          <w:szCs w:val="16"/>
        </w:rPr>
        <w:t>внеучебной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нагрузки, режима учебных занятий и продолжительности каникул;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пропаганду и обучение навыкам здорового образа жизни, требованиям охраны труда;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6) прохождение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обучающимися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Verdana" w:hAnsi="Verdana"/>
          <w:color w:val="000000"/>
          <w:sz w:val="16"/>
          <w:szCs w:val="16"/>
        </w:rPr>
        <w:t>прекурсоров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аналогов и других одурманивающих веществ;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8) обеспечение безопасности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во время пребывания в организации, осуществляющей образовательную деятельность;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9) профилактику несчастных случаев с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обучающимися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во время пребывания в организации, осуществляющей образовательную деятельность;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10) проведение санитарно-противоэпидемических и профилактических мероприятий.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 Организацию оказания первичной медико-санитарной помощи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1) текущий </w:t>
      </w:r>
      <w:proofErr w:type="gramStart"/>
      <w:r>
        <w:rPr>
          <w:rFonts w:ascii="Verdana" w:hAnsi="Verdana"/>
          <w:color w:val="000000"/>
          <w:sz w:val="16"/>
          <w:szCs w:val="16"/>
        </w:rPr>
        <w:t>контроль за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состоянием здоровья обучающихся;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соблюдение государственных санитарно-эпидемиологических правил и нормативов;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rPr>
          <w:rFonts w:ascii="Verdana" w:hAnsi="Verdana"/>
          <w:color w:val="000000"/>
          <w:sz w:val="16"/>
          <w:szCs w:val="16"/>
        </w:rPr>
        <w:t>для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обучения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Статья 43. Обязанности и ответственность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обучающихся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Обучающиеся обязаны: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бережно относиться к имуществу организации,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Иные обязанности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не допускается.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5. </w:t>
      </w:r>
      <w:proofErr w:type="gramStart"/>
      <w:r>
        <w:rPr>
          <w:rFonts w:ascii="Verdana" w:hAnsi="Verdana"/>
          <w:color w:val="000000"/>
          <w:sz w:val="16"/>
          <w:szCs w:val="16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rPr>
          <w:rFonts w:ascii="Verdana" w:hAnsi="Verdana"/>
          <w:color w:val="000000"/>
          <w:sz w:val="16"/>
          <w:szCs w:val="16"/>
        </w:rPr>
        <w:t>несовершеннолетним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обучающимся общего образования.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11.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Обучающийся</w:t>
      </w:r>
      <w:proofErr w:type="gramEnd"/>
      <w:r>
        <w:rPr>
          <w:rFonts w:ascii="Verdana" w:hAnsi="Verdana"/>
          <w:color w:val="000000"/>
          <w:sz w:val="16"/>
          <w:szCs w:val="16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12. Порядок применения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обучающимся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Родители (законные представители) несовершеннолетних обучающихся имеют право: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rPr>
          <w:rFonts w:ascii="Verdana" w:hAnsi="Verdana"/>
          <w:color w:val="000000"/>
          <w:sz w:val="16"/>
          <w:szCs w:val="16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5) защищать права и законные интересы </w:t>
      </w:r>
      <w:proofErr w:type="gramStart"/>
      <w:r>
        <w:rPr>
          <w:rFonts w:ascii="Verdana" w:hAnsi="Verdana"/>
          <w:color w:val="000000"/>
          <w:sz w:val="16"/>
          <w:szCs w:val="16"/>
        </w:rPr>
        <w:t>обучающихся</w:t>
      </w:r>
      <w:proofErr w:type="gramEnd"/>
      <w:r>
        <w:rPr>
          <w:rFonts w:ascii="Verdana" w:hAnsi="Verdana"/>
          <w:color w:val="000000"/>
          <w:sz w:val="16"/>
          <w:szCs w:val="16"/>
        </w:rPr>
        <w:t>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6) получать информацию </w:t>
      </w:r>
      <w:proofErr w:type="gramStart"/>
      <w:r>
        <w:rPr>
          <w:rFonts w:ascii="Verdana" w:hAnsi="Verdana"/>
          <w:color w:val="000000"/>
          <w:sz w:val="16"/>
          <w:szCs w:val="16"/>
        </w:rPr>
        <w:t>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Родители (законные представители) несовершеннолетних обучающихся обязаны: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обеспечить получение детьми общего образования;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45. Защита прав обучающихся, родителей (законных представителей) несовершеннолетних обучающихся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обучающимся дисциплинарного взыскания.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635C5" w:rsidRDefault="000635C5" w:rsidP="000635C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5"/>
    <w:rsid w:val="00006B07"/>
    <w:rsid w:val="000162B8"/>
    <w:rsid w:val="000635C5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075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014E6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5C5"/>
    <w:rPr>
      <w:b/>
      <w:bCs/>
    </w:rPr>
  </w:style>
  <w:style w:type="character" w:styleId="a5">
    <w:name w:val="Emphasis"/>
    <w:basedOn w:val="a0"/>
    <w:uiPriority w:val="20"/>
    <w:qFormat/>
    <w:rsid w:val="000635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5C5"/>
    <w:rPr>
      <w:b/>
      <w:bCs/>
    </w:rPr>
  </w:style>
  <w:style w:type="character" w:styleId="a5">
    <w:name w:val="Emphasis"/>
    <w:basedOn w:val="a0"/>
    <w:uiPriority w:val="20"/>
    <w:qFormat/>
    <w:rsid w:val="00063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2015-10-21T15:08:00Z</dcterms:created>
  <dcterms:modified xsi:type="dcterms:W3CDTF">2015-10-21T15:08:00Z</dcterms:modified>
</cp:coreProperties>
</file>